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7377" w14:textId="36792669" w:rsidR="00607B73" w:rsidRPr="00CC5A64" w:rsidRDefault="00607B73" w:rsidP="00607B73">
      <w:pPr>
        <w:autoSpaceDE w:val="0"/>
        <w:autoSpaceDN w:val="0"/>
        <w:adjustRightInd w:val="0"/>
        <w:rPr>
          <w:rFonts w:ascii="Times New Roman" w:hAnsi="Times New Roman" w:cs="Times New Roman"/>
          <w:b/>
          <w:bCs/>
          <w:sz w:val="34"/>
          <w:szCs w:val="34"/>
        </w:rPr>
      </w:pPr>
      <w:r w:rsidRPr="00CC5A64">
        <w:rPr>
          <w:rFonts w:ascii="Times New Roman" w:hAnsi="Times New Roman" w:cs="Times New Roman"/>
          <w:b/>
          <w:bCs/>
          <w:sz w:val="34"/>
          <w:szCs w:val="34"/>
        </w:rPr>
        <w:t>Kære forælder: Er du ‘</w:t>
      </w:r>
      <w:r w:rsidR="00580FCB" w:rsidRPr="00CC5A64">
        <w:rPr>
          <w:rFonts w:ascii="Times New Roman" w:hAnsi="Times New Roman" w:cs="Times New Roman"/>
          <w:b/>
          <w:bCs/>
          <w:sz w:val="34"/>
          <w:szCs w:val="34"/>
        </w:rPr>
        <w:t>Aktiv</w:t>
      </w:r>
      <w:r w:rsidRPr="00CC5A64">
        <w:rPr>
          <w:rFonts w:ascii="Times New Roman" w:hAnsi="Times New Roman" w:cs="Times New Roman"/>
          <w:b/>
          <w:bCs/>
          <w:sz w:val="34"/>
          <w:szCs w:val="34"/>
        </w:rPr>
        <w:t>’ nok?</w:t>
      </w:r>
    </w:p>
    <w:p w14:paraId="72178DE5" w14:textId="77777777" w:rsidR="00607B73" w:rsidRPr="00CC5A64" w:rsidRDefault="00607B73" w:rsidP="00607B73">
      <w:pPr>
        <w:autoSpaceDE w:val="0"/>
        <w:autoSpaceDN w:val="0"/>
        <w:adjustRightInd w:val="0"/>
        <w:rPr>
          <w:rFonts w:ascii="Times New Roman" w:hAnsi="Times New Roman" w:cs="Times New Roman"/>
        </w:rPr>
      </w:pPr>
    </w:p>
    <w:p w14:paraId="0CAB7917" w14:textId="056B37CE" w:rsidR="00607B73" w:rsidRPr="00CC5A64" w:rsidRDefault="6A183FB7" w:rsidP="6A183FB7">
      <w:pPr>
        <w:autoSpaceDE w:val="0"/>
        <w:autoSpaceDN w:val="0"/>
        <w:adjustRightInd w:val="0"/>
        <w:rPr>
          <w:rFonts w:ascii="Times New Roman" w:hAnsi="Times New Roman" w:cs="Times New Roman"/>
        </w:rPr>
      </w:pPr>
      <w:r w:rsidRPr="00CC5A64">
        <w:rPr>
          <w:rFonts w:ascii="Times New Roman" w:hAnsi="Times New Roman" w:cs="Times New Roman"/>
        </w:rPr>
        <w:t xml:space="preserve">'Frivillige </w:t>
      </w:r>
      <w:proofErr w:type="spellStart"/>
      <w:r w:rsidRPr="00CC5A64">
        <w:rPr>
          <w:rFonts w:ascii="Times New Roman" w:hAnsi="Times New Roman" w:cs="Times New Roman"/>
        </w:rPr>
        <w:t>forældre'-arbejdet</w:t>
      </w:r>
      <w:proofErr w:type="spellEnd"/>
      <w:r w:rsidRPr="00CC5A64">
        <w:rPr>
          <w:rFonts w:ascii="Times New Roman" w:hAnsi="Times New Roman" w:cs="Times New Roman"/>
        </w:rPr>
        <w:t xml:space="preserve"> er en bærende del af fundamentet i dansk svømmesport – også hos os i Gentofte Svømmeklub. Uden vores engagement som forældre ville svømmerne ikke kunne deltage i stævner rundt om i landet, hvor vi som holdledere og officials er et vigtigt led i kæden. Som gæsteklub er vi forpligtet til at stille med et antal aktive forældre, der matcher det antal svømmere, vi melder til. Og som svømmeklub med en af landets største konkurrenceafdelinger kræver </w:t>
      </w:r>
      <w:proofErr w:type="gramStart"/>
      <w:r w:rsidRPr="00CC5A64">
        <w:rPr>
          <w:rFonts w:ascii="Times New Roman" w:hAnsi="Times New Roman" w:cs="Times New Roman"/>
        </w:rPr>
        <w:t>det</w:t>
      </w:r>
      <w:proofErr w:type="gramEnd"/>
      <w:r w:rsidRPr="00CC5A64">
        <w:rPr>
          <w:rFonts w:ascii="Times New Roman" w:hAnsi="Times New Roman" w:cs="Times New Roman"/>
        </w:rPr>
        <w:t xml:space="preserve"> mange frivillige forældre.</w:t>
      </w:r>
    </w:p>
    <w:p w14:paraId="2951143D" w14:textId="77777777" w:rsidR="00607B73" w:rsidRPr="00CC5A64" w:rsidRDefault="00607B73" w:rsidP="00607B73">
      <w:pPr>
        <w:autoSpaceDE w:val="0"/>
        <w:autoSpaceDN w:val="0"/>
        <w:adjustRightInd w:val="0"/>
        <w:rPr>
          <w:rFonts w:ascii="Times New Roman" w:hAnsi="Times New Roman" w:cs="Times New Roman"/>
        </w:rPr>
      </w:pPr>
    </w:p>
    <w:p w14:paraId="26823A6F" w14:textId="5D72036D" w:rsidR="00607B73" w:rsidRPr="00CC5A64" w:rsidRDefault="6A183FB7" w:rsidP="6A183FB7">
      <w:pPr>
        <w:autoSpaceDE w:val="0"/>
        <w:autoSpaceDN w:val="0"/>
        <w:adjustRightInd w:val="0"/>
        <w:rPr>
          <w:rFonts w:ascii="Times New Roman" w:hAnsi="Times New Roman" w:cs="Times New Roman"/>
        </w:rPr>
      </w:pPr>
      <w:r w:rsidRPr="00CC5A64">
        <w:rPr>
          <w:rFonts w:ascii="Times New Roman" w:hAnsi="Times New Roman" w:cs="Times New Roman"/>
        </w:rPr>
        <w:t>Og uden aktive forældre ville det være umuligt at afholde stævner i Kildeskovshallen, som er en vital kilde til konkurrenceafdelingens økonomi, der gør, at vi kan sende vores svømmere til mange stævner, på træningslejre, til mesterskaber og alligevel holde et relativt lavt medlemskontingent.</w:t>
      </w:r>
    </w:p>
    <w:p w14:paraId="6D0878BB" w14:textId="77777777" w:rsidR="00607B73" w:rsidRPr="00CC5A64" w:rsidRDefault="00607B73" w:rsidP="00607B73">
      <w:pPr>
        <w:autoSpaceDE w:val="0"/>
        <w:autoSpaceDN w:val="0"/>
        <w:adjustRightInd w:val="0"/>
        <w:rPr>
          <w:rFonts w:ascii="Times New Roman" w:hAnsi="Times New Roman" w:cs="Times New Roman"/>
        </w:rPr>
      </w:pPr>
    </w:p>
    <w:p w14:paraId="790C97EA" w14:textId="77777777" w:rsidR="00607B73" w:rsidRPr="00CC5A64" w:rsidRDefault="00607B73" w:rsidP="00607B73">
      <w:pPr>
        <w:autoSpaceDE w:val="0"/>
        <w:autoSpaceDN w:val="0"/>
        <w:adjustRightInd w:val="0"/>
        <w:rPr>
          <w:rFonts w:ascii="Times New Roman" w:hAnsi="Times New Roman" w:cs="Times New Roman"/>
        </w:rPr>
      </w:pPr>
      <w:r w:rsidRPr="00CC5A64">
        <w:rPr>
          <w:rFonts w:ascii="Times New Roman" w:hAnsi="Times New Roman" w:cs="Times New Roman"/>
        </w:rPr>
        <w:t>Det er en del af klubbens dna, at forældre til svømmere i konkurrenceafdelingen bidrager aktivt på både ude- og hjemmebane. Fra klubbens side forventes det, at mindst én forælder per svømmer har taget og bruger de to indledende officialkurser - modul 1 og modul 2 - hos Dansk Svømmeunion løbende gennem sæsonens stævner.</w:t>
      </w:r>
    </w:p>
    <w:p w14:paraId="732CE11E" w14:textId="77777777" w:rsidR="00607B73" w:rsidRPr="00CC5A64" w:rsidRDefault="00607B73" w:rsidP="00607B73">
      <w:pPr>
        <w:autoSpaceDE w:val="0"/>
        <w:autoSpaceDN w:val="0"/>
        <w:adjustRightInd w:val="0"/>
        <w:rPr>
          <w:rFonts w:ascii="Times New Roman" w:hAnsi="Times New Roman" w:cs="Times New Roman"/>
        </w:rPr>
      </w:pPr>
    </w:p>
    <w:p w14:paraId="1BC53882" w14:textId="77777777" w:rsidR="00607B73" w:rsidRPr="00CC5A64" w:rsidRDefault="00607B73" w:rsidP="00607B73">
      <w:pPr>
        <w:autoSpaceDE w:val="0"/>
        <w:autoSpaceDN w:val="0"/>
        <w:adjustRightInd w:val="0"/>
        <w:rPr>
          <w:rFonts w:ascii="Times New Roman" w:hAnsi="Times New Roman" w:cs="Times New Roman"/>
        </w:rPr>
      </w:pPr>
      <w:r w:rsidRPr="00CC5A64">
        <w:rPr>
          <w:rFonts w:ascii="Times New Roman" w:hAnsi="Times New Roman" w:cs="Times New Roman"/>
        </w:rPr>
        <w:t xml:space="preserve">I bestyrelsen påskønner vi de forældre, der i stævneweekenderne trækker i den hvide officialtrøje eller til </w:t>
      </w:r>
      <w:proofErr w:type="gramStart"/>
      <w:r w:rsidRPr="00CC5A64">
        <w:rPr>
          <w:rFonts w:ascii="Times New Roman" w:hAnsi="Times New Roman" w:cs="Times New Roman"/>
        </w:rPr>
        <w:t>hverdag</w:t>
      </w:r>
      <w:proofErr w:type="gramEnd"/>
      <w:r w:rsidRPr="00CC5A64">
        <w:rPr>
          <w:rFonts w:ascii="Times New Roman" w:hAnsi="Times New Roman" w:cs="Times New Roman"/>
        </w:rPr>
        <w:t xml:space="preserve"> også tager aftentimerne i brug for at få stablet vores - blandt andre klubber - højt værdsatte hjemmebanestævner på benene.</w:t>
      </w:r>
    </w:p>
    <w:p w14:paraId="78158966" w14:textId="77777777" w:rsidR="00607B73" w:rsidRPr="00CC5A64" w:rsidRDefault="00607B73" w:rsidP="00607B73">
      <w:pPr>
        <w:autoSpaceDE w:val="0"/>
        <w:autoSpaceDN w:val="0"/>
        <w:adjustRightInd w:val="0"/>
        <w:rPr>
          <w:rFonts w:ascii="Times New Roman" w:hAnsi="Times New Roman" w:cs="Times New Roman"/>
        </w:rPr>
      </w:pPr>
    </w:p>
    <w:p w14:paraId="52C8705F" w14:textId="5BCD47B2" w:rsidR="00607B73" w:rsidRPr="00CC5A64" w:rsidRDefault="6A183FB7" w:rsidP="6A183FB7">
      <w:pPr>
        <w:autoSpaceDE w:val="0"/>
        <w:autoSpaceDN w:val="0"/>
        <w:adjustRightInd w:val="0"/>
        <w:rPr>
          <w:rFonts w:ascii="Times New Roman" w:hAnsi="Times New Roman" w:cs="Times New Roman"/>
        </w:rPr>
      </w:pPr>
      <w:r w:rsidRPr="00CC5A64">
        <w:rPr>
          <w:rFonts w:ascii="Times New Roman" w:hAnsi="Times New Roman" w:cs="Times New Roman"/>
        </w:rPr>
        <w:t xml:space="preserve">Men det er stadig for få forældre, der påtager de fleste forpligtelser. Det gælder både ved hjemmebanestævnerne i Kildeskovshallen og ved de eksterne stævner, vores svømmere løbende deltager i hen over sæsonen. </w:t>
      </w:r>
    </w:p>
    <w:p w14:paraId="23941632" w14:textId="76032F58" w:rsidR="00607B73" w:rsidRPr="00CC5A64" w:rsidRDefault="00607B73" w:rsidP="6A183FB7">
      <w:pPr>
        <w:autoSpaceDE w:val="0"/>
        <w:autoSpaceDN w:val="0"/>
        <w:adjustRightInd w:val="0"/>
        <w:rPr>
          <w:rFonts w:ascii="Times New Roman" w:hAnsi="Times New Roman" w:cs="Times New Roman"/>
        </w:rPr>
      </w:pPr>
    </w:p>
    <w:p w14:paraId="36DD3359" w14:textId="0BA1E37E" w:rsidR="00607B73" w:rsidRPr="00CC5A64" w:rsidRDefault="6A183FB7" w:rsidP="6A183FB7">
      <w:pPr>
        <w:autoSpaceDE w:val="0"/>
        <w:autoSpaceDN w:val="0"/>
        <w:adjustRightInd w:val="0"/>
        <w:spacing w:line="259" w:lineRule="auto"/>
        <w:rPr>
          <w:rFonts w:ascii="Times New Roman" w:hAnsi="Times New Roman" w:cs="Times New Roman"/>
        </w:rPr>
      </w:pPr>
      <w:r w:rsidRPr="00CC5A64">
        <w:rPr>
          <w:rFonts w:ascii="Times New Roman" w:hAnsi="Times New Roman" w:cs="Times New Roman"/>
        </w:rPr>
        <w:t xml:space="preserve">For at gøre det mere konkret: Hvis du har en svømmer i medleyskolen, skal du forvente at være official en-to gange i løbet af sæsonen. Har du en svømmer </w:t>
      </w:r>
      <w:r w:rsidR="00D21288" w:rsidRPr="00CC5A64">
        <w:rPr>
          <w:rFonts w:ascii="Times New Roman" w:hAnsi="Times New Roman" w:cs="Times New Roman"/>
        </w:rPr>
        <w:t>p</w:t>
      </w:r>
      <w:r w:rsidRPr="00CC5A64">
        <w:rPr>
          <w:rFonts w:ascii="Times New Roman" w:hAnsi="Times New Roman" w:cs="Times New Roman"/>
        </w:rPr>
        <w:t>å G3 er det tre-fire gange. For G2-forældre er det fem gange, og G1-forældre forventes at bidrage syv gange hen over e</w:t>
      </w:r>
      <w:r w:rsidR="004F418C" w:rsidRPr="00CC5A64">
        <w:rPr>
          <w:rFonts w:ascii="Times New Roman" w:hAnsi="Times New Roman" w:cs="Times New Roman"/>
        </w:rPr>
        <w:t>n</w:t>
      </w:r>
      <w:r w:rsidRPr="00CC5A64">
        <w:rPr>
          <w:rFonts w:ascii="Times New Roman" w:hAnsi="Times New Roman" w:cs="Times New Roman"/>
        </w:rPr>
        <w:t xml:space="preserve"> </w:t>
      </w:r>
      <w:proofErr w:type="gramStart"/>
      <w:r w:rsidRPr="00CC5A64">
        <w:rPr>
          <w:rFonts w:ascii="Times New Roman" w:hAnsi="Times New Roman" w:cs="Times New Roman"/>
        </w:rPr>
        <w:t>svømme</w:t>
      </w:r>
      <w:r w:rsidR="004F418C" w:rsidRPr="00CC5A64">
        <w:rPr>
          <w:rFonts w:ascii="Times New Roman" w:hAnsi="Times New Roman" w:cs="Times New Roman"/>
        </w:rPr>
        <w:t xml:space="preserve">sæson </w:t>
      </w:r>
      <w:r w:rsidRPr="00CC5A64">
        <w:rPr>
          <w:rFonts w:ascii="Times New Roman" w:hAnsi="Times New Roman" w:cs="Times New Roman"/>
        </w:rPr>
        <w:t xml:space="preserve"> som</w:t>
      </w:r>
      <w:proofErr w:type="gramEnd"/>
      <w:r w:rsidRPr="00CC5A64">
        <w:rPr>
          <w:rFonts w:ascii="Times New Roman" w:hAnsi="Times New Roman" w:cs="Times New Roman"/>
        </w:rPr>
        <w:t xml:space="preserve"> official. Derudover kommer rollen som holdleder og de ekstra mange opgaver, der er ved vores egne stævner i Kildeskovshallen i </w:t>
      </w:r>
      <w:proofErr w:type="gramStart"/>
      <w:r w:rsidRPr="00CC5A64">
        <w:rPr>
          <w:rFonts w:ascii="Times New Roman" w:hAnsi="Times New Roman" w:cs="Times New Roman"/>
        </w:rPr>
        <w:t>eksempelvis</w:t>
      </w:r>
      <w:proofErr w:type="gramEnd"/>
      <w:r w:rsidRPr="00CC5A64">
        <w:rPr>
          <w:rFonts w:ascii="Times New Roman" w:hAnsi="Times New Roman" w:cs="Times New Roman"/>
        </w:rPr>
        <w:t xml:space="preserve"> forplejning, stævneledelse, stævnesekretariat og andet.</w:t>
      </w:r>
    </w:p>
    <w:p w14:paraId="25F54226" w14:textId="2B261400" w:rsidR="00607B73" w:rsidRPr="00CC5A64" w:rsidRDefault="00607B73" w:rsidP="6A183FB7">
      <w:pPr>
        <w:autoSpaceDE w:val="0"/>
        <w:autoSpaceDN w:val="0"/>
        <w:adjustRightInd w:val="0"/>
        <w:rPr>
          <w:rFonts w:ascii="Times New Roman" w:hAnsi="Times New Roman" w:cs="Times New Roman"/>
        </w:rPr>
      </w:pPr>
    </w:p>
    <w:p w14:paraId="6CF2843B" w14:textId="4BC7018C" w:rsidR="00607B73" w:rsidRPr="00CC5A64" w:rsidRDefault="6A183FB7" w:rsidP="6A183FB7">
      <w:pPr>
        <w:autoSpaceDE w:val="0"/>
        <w:autoSpaceDN w:val="0"/>
        <w:adjustRightInd w:val="0"/>
        <w:rPr>
          <w:rFonts w:ascii="Times New Roman" w:hAnsi="Times New Roman" w:cs="Times New Roman"/>
        </w:rPr>
      </w:pPr>
      <w:r w:rsidRPr="00CC5A64">
        <w:rPr>
          <w:rFonts w:ascii="Times New Roman" w:hAnsi="Times New Roman" w:cs="Times New Roman"/>
        </w:rPr>
        <w:t>Derfor vurderer bestyrelsen nu flere modeller til at løse udfordringen på, så opgaverne kan fordeles på bredere skuldre. Og nogle løsninger er mere radikale end andre.</w:t>
      </w:r>
    </w:p>
    <w:p w14:paraId="1686DD77" w14:textId="6EC1932B" w:rsidR="6A183FB7" w:rsidRPr="00CC5A64" w:rsidRDefault="6A183FB7" w:rsidP="6A183FB7">
      <w:pPr>
        <w:rPr>
          <w:rFonts w:ascii="Times New Roman" w:hAnsi="Times New Roman" w:cs="Times New Roman"/>
        </w:rPr>
      </w:pPr>
    </w:p>
    <w:p w14:paraId="51DE9D15" w14:textId="4B5156BC" w:rsidR="6A183FB7" w:rsidRPr="00CC5A64" w:rsidRDefault="6A183FB7" w:rsidP="6A183FB7">
      <w:pPr>
        <w:rPr>
          <w:rFonts w:ascii="Times New Roman" w:hAnsi="Times New Roman" w:cs="Times New Roman"/>
        </w:rPr>
      </w:pPr>
      <w:r w:rsidRPr="00CC5A64">
        <w:rPr>
          <w:rFonts w:ascii="Times New Roman" w:hAnsi="Times New Roman" w:cs="Times New Roman"/>
        </w:rPr>
        <w:t xml:space="preserve">For det første: Vi ændrer betegnelsen for forældrerollen fra ‘frivillige forældre’ til ‘aktive forældre’. For det er ikke frivilligt og lystbetonet, om man vil tage del i de bundne opgaver, der er forbundet med at have børn som konkurrencesvømmere. At være </w:t>
      </w:r>
      <w:proofErr w:type="gramStart"/>
      <w:r w:rsidRPr="00CC5A64">
        <w:rPr>
          <w:rFonts w:ascii="Times New Roman" w:hAnsi="Times New Roman" w:cs="Times New Roman"/>
        </w:rPr>
        <w:t>aktiv</w:t>
      </w:r>
      <w:proofErr w:type="gramEnd"/>
      <w:r w:rsidRPr="00CC5A64">
        <w:rPr>
          <w:rFonts w:ascii="Times New Roman" w:hAnsi="Times New Roman" w:cs="Times New Roman"/>
        </w:rPr>
        <w:t xml:space="preserve"> forældre er en forpligtende del af at have konkurrencesvømmere i familien.</w:t>
      </w:r>
    </w:p>
    <w:p w14:paraId="2EC7B097" w14:textId="77777777" w:rsidR="00607B73" w:rsidRPr="00CC5A64" w:rsidRDefault="00607B73" w:rsidP="00607B73">
      <w:pPr>
        <w:autoSpaceDE w:val="0"/>
        <w:autoSpaceDN w:val="0"/>
        <w:adjustRightInd w:val="0"/>
        <w:rPr>
          <w:rFonts w:ascii="Times New Roman" w:hAnsi="Times New Roman" w:cs="Times New Roman"/>
        </w:rPr>
      </w:pPr>
    </w:p>
    <w:p w14:paraId="3DCE4CB9" w14:textId="7227989B" w:rsidR="00607B73" w:rsidRPr="00CC5A64" w:rsidRDefault="6A183FB7" w:rsidP="6A183FB7">
      <w:pPr>
        <w:autoSpaceDE w:val="0"/>
        <w:autoSpaceDN w:val="0"/>
        <w:adjustRightInd w:val="0"/>
        <w:rPr>
          <w:rFonts w:ascii="Times New Roman" w:hAnsi="Times New Roman" w:cs="Times New Roman"/>
        </w:rPr>
      </w:pPr>
      <w:r w:rsidRPr="00CC5A64">
        <w:rPr>
          <w:rFonts w:ascii="Times New Roman" w:hAnsi="Times New Roman" w:cs="Times New Roman"/>
        </w:rPr>
        <w:lastRenderedPageBreak/>
        <w:t>For det andet: Det er ikke ualmindeligt i andre klubber, at det er en forudsætning for svømmernes oprykning ved sæsonafslutning - eller fortsatte medlemskab i klubben i det hele taget – at forældre har gennemført unionens officialkurser og løbende engagerer sig aktivt i stævneweekenderne. Andre klubber har indført egentlige pointsystemer, hvor svømmerne ikke kan rykke op, hvis deres forældre ikke har opfyldt en bestemt opgavekvote. En tredje model, som ligeledes ikke er fremmed, er at sende passive forældre ekstra opkrævninger, hvor klubben kompenseres økonomisk, hvis ikke det aktive engagement har været tilstrækkeligt.</w:t>
      </w:r>
    </w:p>
    <w:p w14:paraId="2E623411" w14:textId="77777777" w:rsidR="00607B73" w:rsidRPr="00CC5A64" w:rsidRDefault="00607B73" w:rsidP="00607B73">
      <w:pPr>
        <w:autoSpaceDE w:val="0"/>
        <w:autoSpaceDN w:val="0"/>
        <w:adjustRightInd w:val="0"/>
        <w:rPr>
          <w:rFonts w:ascii="Times New Roman" w:hAnsi="Times New Roman" w:cs="Times New Roman"/>
        </w:rPr>
      </w:pPr>
    </w:p>
    <w:p w14:paraId="0874485F" w14:textId="7D1AEEA1" w:rsidR="00607B73" w:rsidRPr="00CC5A64" w:rsidRDefault="6A183FB7" w:rsidP="6A183FB7">
      <w:pPr>
        <w:autoSpaceDE w:val="0"/>
        <w:autoSpaceDN w:val="0"/>
        <w:adjustRightInd w:val="0"/>
        <w:rPr>
          <w:rFonts w:ascii="Times New Roman" w:hAnsi="Times New Roman" w:cs="Times New Roman"/>
        </w:rPr>
      </w:pPr>
      <w:r w:rsidRPr="00CC5A64">
        <w:rPr>
          <w:rFonts w:ascii="Times New Roman" w:hAnsi="Times New Roman" w:cs="Times New Roman"/>
        </w:rPr>
        <w:t>Bestyrelsen arbejder lige nu i to spor: Ud over en ny model for øget forældreengagement forsøger klubben at tilrettelægge unionens officialkurser, så de kan afholdes optimalt ved sæsonstart – og selvfølgelig helst i Kildeskovshallen. Tanken er, at man som forælder allerede ved, hvornår der afholdes officialkurser efter sommerferien, når oprykningsproceduren er færdig ved sæsonafslutning før sommerferien. Dermed skulle planlægningen af familiekalenderen blive bedre.</w:t>
      </w:r>
    </w:p>
    <w:p w14:paraId="70090FF8" w14:textId="77777777" w:rsidR="00607B73" w:rsidRPr="00CC5A64" w:rsidRDefault="00607B73" w:rsidP="00607B73">
      <w:pPr>
        <w:autoSpaceDE w:val="0"/>
        <w:autoSpaceDN w:val="0"/>
        <w:adjustRightInd w:val="0"/>
        <w:rPr>
          <w:rFonts w:ascii="Times New Roman" w:hAnsi="Times New Roman" w:cs="Times New Roman"/>
        </w:rPr>
      </w:pPr>
    </w:p>
    <w:p w14:paraId="26B6846C" w14:textId="77777777" w:rsidR="00607B73" w:rsidRPr="00CC5A64" w:rsidRDefault="00607B73" w:rsidP="00607B73">
      <w:pPr>
        <w:autoSpaceDE w:val="0"/>
        <w:autoSpaceDN w:val="0"/>
        <w:adjustRightInd w:val="0"/>
        <w:rPr>
          <w:rFonts w:ascii="Times New Roman" w:hAnsi="Times New Roman" w:cs="Times New Roman"/>
        </w:rPr>
      </w:pPr>
      <w:r w:rsidRPr="00CC5A64">
        <w:rPr>
          <w:rFonts w:ascii="Times New Roman" w:hAnsi="Times New Roman" w:cs="Times New Roman"/>
        </w:rPr>
        <w:t>Samtidig vil vi igen gerne afmystificere officialrollen. For det første afholder klubben alle kursusudgifter. For det andet kræver det ikke en fortid som konkurrencesvømmer at gennemføre kurserne og bagefter stå på kanten i en offic</w:t>
      </w:r>
      <w:r w:rsidR="00DF4FF1" w:rsidRPr="00CC5A64">
        <w:rPr>
          <w:rFonts w:ascii="Times New Roman" w:hAnsi="Times New Roman" w:cs="Times New Roman"/>
        </w:rPr>
        <w:t>i</w:t>
      </w:r>
      <w:r w:rsidRPr="00CC5A64">
        <w:rPr>
          <w:rFonts w:ascii="Times New Roman" w:hAnsi="Times New Roman" w:cs="Times New Roman"/>
        </w:rPr>
        <w:t>altrøje som tidtager eller svømmedommer. For alle forældre er forudsætningerne de samme: Vi har børn, der elsker fællesskabet og glæden ved vand - og som har viljen til resultater.</w:t>
      </w:r>
    </w:p>
    <w:p w14:paraId="4302E94B" w14:textId="77777777" w:rsidR="00607B73" w:rsidRPr="00607B73" w:rsidRDefault="00607B73" w:rsidP="00607B73">
      <w:pPr>
        <w:autoSpaceDE w:val="0"/>
        <w:autoSpaceDN w:val="0"/>
        <w:adjustRightInd w:val="0"/>
        <w:rPr>
          <w:rFonts w:ascii="AppleSystemUIFont" w:hAnsi="AppleSystemUIFont" w:cs="AppleSystemUIFont"/>
        </w:rPr>
      </w:pPr>
    </w:p>
    <w:tbl>
      <w:tblPr>
        <w:tblStyle w:val="Tabel-Gitter"/>
        <w:tblW w:w="0" w:type="auto"/>
        <w:tblLook w:val="04A0" w:firstRow="1" w:lastRow="0" w:firstColumn="1" w:lastColumn="0" w:noHBand="0" w:noVBand="1"/>
      </w:tblPr>
      <w:tblGrid>
        <w:gridCol w:w="2263"/>
        <w:gridCol w:w="1276"/>
        <w:gridCol w:w="1276"/>
        <w:gridCol w:w="1329"/>
        <w:gridCol w:w="1537"/>
      </w:tblGrid>
      <w:tr w:rsidR="00B73F21" w14:paraId="2EEB72A2" w14:textId="77777777" w:rsidTr="00B73F21">
        <w:tc>
          <w:tcPr>
            <w:tcW w:w="2263" w:type="dxa"/>
          </w:tcPr>
          <w:p w14:paraId="72255D5B" w14:textId="44F41F0A" w:rsidR="00B73F21" w:rsidRDefault="00B73F21" w:rsidP="00607B73">
            <w:pPr>
              <w:autoSpaceDE w:val="0"/>
              <w:autoSpaceDN w:val="0"/>
              <w:adjustRightInd w:val="0"/>
              <w:rPr>
                <w:rFonts w:ascii="AppleSystemUIFont" w:hAnsi="AppleSystemUIFont" w:cs="AppleSystemUIFont"/>
              </w:rPr>
            </w:pPr>
            <w:r>
              <w:rPr>
                <w:rFonts w:ascii="AppleSystemUIFont" w:hAnsi="AppleSystemUIFont" w:cs="AppleSystemUIFont"/>
              </w:rPr>
              <w:t>Hold</w:t>
            </w:r>
          </w:p>
        </w:tc>
        <w:tc>
          <w:tcPr>
            <w:tcW w:w="1276" w:type="dxa"/>
          </w:tcPr>
          <w:p w14:paraId="1E7B55DC" w14:textId="467F0954" w:rsidR="00B73F21" w:rsidRDefault="00B73F21" w:rsidP="006726CC">
            <w:pPr>
              <w:autoSpaceDE w:val="0"/>
              <w:autoSpaceDN w:val="0"/>
              <w:adjustRightInd w:val="0"/>
              <w:jc w:val="center"/>
              <w:rPr>
                <w:rFonts w:ascii="AppleSystemUIFont" w:hAnsi="AppleSystemUIFont" w:cs="AppleSystemUIFont"/>
              </w:rPr>
            </w:pPr>
            <w:r>
              <w:rPr>
                <w:rFonts w:ascii="AppleSystemUIFont" w:hAnsi="AppleSystemUIFont" w:cs="AppleSystemUIFont"/>
              </w:rPr>
              <w:t>G1 I &amp; N</w:t>
            </w:r>
          </w:p>
        </w:tc>
        <w:tc>
          <w:tcPr>
            <w:tcW w:w="1276" w:type="dxa"/>
          </w:tcPr>
          <w:p w14:paraId="7C999EAD" w14:textId="1643DFBF" w:rsidR="00B73F21" w:rsidRDefault="00B73F21" w:rsidP="006726CC">
            <w:pPr>
              <w:autoSpaceDE w:val="0"/>
              <w:autoSpaceDN w:val="0"/>
              <w:adjustRightInd w:val="0"/>
              <w:jc w:val="center"/>
              <w:rPr>
                <w:rFonts w:ascii="AppleSystemUIFont" w:hAnsi="AppleSystemUIFont" w:cs="AppleSystemUIFont"/>
              </w:rPr>
            </w:pPr>
            <w:r>
              <w:rPr>
                <w:rFonts w:ascii="AppleSystemUIFont" w:hAnsi="AppleSystemUIFont" w:cs="AppleSystemUIFont"/>
              </w:rPr>
              <w:t>G2</w:t>
            </w:r>
          </w:p>
        </w:tc>
        <w:tc>
          <w:tcPr>
            <w:tcW w:w="1329" w:type="dxa"/>
          </w:tcPr>
          <w:p w14:paraId="2C69572C" w14:textId="177720DA" w:rsidR="00B73F21" w:rsidRDefault="00B73F21" w:rsidP="006726CC">
            <w:pPr>
              <w:autoSpaceDE w:val="0"/>
              <w:autoSpaceDN w:val="0"/>
              <w:adjustRightInd w:val="0"/>
              <w:jc w:val="center"/>
              <w:rPr>
                <w:rFonts w:ascii="AppleSystemUIFont" w:hAnsi="AppleSystemUIFont" w:cs="AppleSystemUIFont"/>
              </w:rPr>
            </w:pPr>
            <w:r>
              <w:rPr>
                <w:rFonts w:ascii="AppleSystemUIFont" w:hAnsi="AppleSystemUIFont" w:cs="AppleSystemUIFont"/>
              </w:rPr>
              <w:t>G3</w:t>
            </w:r>
          </w:p>
        </w:tc>
        <w:tc>
          <w:tcPr>
            <w:tcW w:w="1537" w:type="dxa"/>
          </w:tcPr>
          <w:p w14:paraId="6042046E" w14:textId="507E1BE4" w:rsidR="00B73F21" w:rsidRDefault="00B73F21" w:rsidP="006726CC">
            <w:pPr>
              <w:autoSpaceDE w:val="0"/>
              <w:autoSpaceDN w:val="0"/>
              <w:adjustRightInd w:val="0"/>
              <w:jc w:val="center"/>
              <w:rPr>
                <w:rFonts w:ascii="AppleSystemUIFont" w:hAnsi="AppleSystemUIFont" w:cs="AppleSystemUIFont"/>
              </w:rPr>
            </w:pPr>
            <w:r>
              <w:rPr>
                <w:rFonts w:ascii="AppleSystemUIFont" w:hAnsi="AppleSystemUIFont" w:cs="AppleSystemUIFont"/>
              </w:rPr>
              <w:t>MS2 &amp; (MS1)</w:t>
            </w:r>
          </w:p>
        </w:tc>
      </w:tr>
      <w:tr w:rsidR="00B73F21" w14:paraId="43AFEC56" w14:textId="77777777" w:rsidTr="00B73F21">
        <w:tc>
          <w:tcPr>
            <w:tcW w:w="2263" w:type="dxa"/>
          </w:tcPr>
          <w:p w14:paraId="199982D3" w14:textId="7B16722B" w:rsidR="00B73F21" w:rsidRDefault="00B73F21" w:rsidP="00607B73">
            <w:pPr>
              <w:autoSpaceDE w:val="0"/>
              <w:autoSpaceDN w:val="0"/>
              <w:adjustRightInd w:val="0"/>
              <w:rPr>
                <w:rFonts w:ascii="AppleSystemUIFont" w:hAnsi="AppleSystemUIFont" w:cs="AppleSystemUIFont"/>
              </w:rPr>
            </w:pPr>
            <w:r>
              <w:rPr>
                <w:rFonts w:ascii="AppleSystemUIFont" w:hAnsi="AppleSystemUIFont" w:cs="AppleSystemUIFont"/>
              </w:rPr>
              <w:t>Dage pr. forældre</w:t>
            </w:r>
          </w:p>
        </w:tc>
        <w:tc>
          <w:tcPr>
            <w:tcW w:w="1276" w:type="dxa"/>
          </w:tcPr>
          <w:p w14:paraId="313CA78E" w14:textId="65EC4184" w:rsidR="00B73F21" w:rsidRDefault="00427844" w:rsidP="00B73F21">
            <w:pPr>
              <w:autoSpaceDE w:val="0"/>
              <w:autoSpaceDN w:val="0"/>
              <w:adjustRightInd w:val="0"/>
              <w:jc w:val="center"/>
              <w:rPr>
                <w:rFonts w:ascii="AppleSystemUIFont" w:hAnsi="AppleSystemUIFont" w:cs="AppleSystemUIFont"/>
              </w:rPr>
            </w:pPr>
            <w:r>
              <w:rPr>
                <w:rFonts w:ascii="AppleSystemUIFont" w:hAnsi="AppleSystemUIFont" w:cs="AppleSystemUIFont"/>
              </w:rPr>
              <w:t>5-</w:t>
            </w:r>
            <w:r w:rsidR="00B73F21">
              <w:rPr>
                <w:rFonts w:ascii="AppleSystemUIFont" w:hAnsi="AppleSystemUIFont" w:cs="AppleSystemUIFont"/>
              </w:rPr>
              <w:t>7</w:t>
            </w:r>
          </w:p>
        </w:tc>
        <w:tc>
          <w:tcPr>
            <w:tcW w:w="1276" w:type="dxa"/>
          </w:tcPr>
          <w:p w14:paraId="7EF4B053" w14:textId="423942F5" w:rsidR="00B73F21" w:rsidRDefault="00B73F21" w:rsidP="00B73F21">
            <w:pPr>
              <w:autoSpaceDE w:val="0"/>
              <w:autoSpaceDN w:val="0"/>
              <w:adjustRightInd w:val="0"/>
              <w:jc w:val="center"/>
              <w:rPr>
                <w:rFonts w:ascii="AppleSystemUIFont" w:hAnsi="AppleSystemUIFont" w:cs="AppleSystemUIFont"/>
              </w:rPr>
            </w:pPr>
            <w:r>
              <w:rPr>
                <w:rFonts w:ascii="AppleSystemUIFont" w:hAnsi="AppleSystemUIFont" w:cs="AppleSystemUIFont"/>
              </w:rPr>
              <w:t>5</w:t>
            </w:r>
            <w:r w:rsidR="00427844">
              <w:rPr>
                <w:rFonts w:ascii="AppleSystemUIFont" w:hAnsi="AppleSystemUIFont" w:cs="AppleSystemUIFont"/>
              </w:rPr>
              <w:t>-7</w:t>
            </w:r>
          </w:p>
        </w:tc>
        <w:tc>
          <w:tcPr>
            <w:tcW w:w="1329" w:type="dxa"/>
          </w:tcPr>
          <w:p w14:paraId="0C1D53C5" w14:textId="53AFD959" w:rsidR="00B73F21" w:rsidRDefault="00B73F21" w:rsidP="00B73F21">
            <w:pPr>
              <w:autoSpaceDE w:val="0"/>
              <w:autoSpaceDN w:val="0"/>
              <w:adjustRightInd w:val="0"/>
              <w:jc w:val="center"/>
              <w:rPr>
                <w:rFonts w:ascii="AppleSystemUIFont" w:hAnsi="AppleSystemUIFont" w:cs="AppleSystemUIFont"/>
              </w:rPr>
            </w:pPr>
            <w:r>
              <w:rPr>
                <w:rFonts w:ascii="AppleSystemUIFont" w:hAnsi="AppleSystemUIFont" w:cs="AppleSystemUIFont"/>
              </w:rPr>
              <w:t>3-</w:t>
            </w:r>
            <w:r w:rsidR="008219B7">
              <w:rPr>
                <w:rFonts w:ascii="AppleSystemUIFont" w:hAnsi="AppleSystemUIFont" w:cs="AppleSystemUIFont"/>
              </w:rPr>
              <w:t>5</w:t>
            </w:r>
          </w:p>
        </w:tc>
        <w:tc>
          <w:tcPr>
            <w:tcW w:w="1537" w:type="dxa"/>
          </w:tcPr>
          <w:p w14:paraId="5C236A88" w14:textId="456201A4" w:rsidR="00B73F21" w:rsidRDefault="00B73F21" w:rsidP="00B73F21">
            <w:pPr>
              <w:autoSpaceDE w:val="0"/>
              <w:autoSpaceDN w:val="0"/>
              <w:adjustRightInd w:val="0"/>
              <w:jc w:val="center"/>
              <w:rPr>
                <w:rFonts w:ascii="AppleSystemUIFont" w:hAnsi="AppleSystemUIFont" w:cs="AppleSystemUIFont"/>
              </w:rPr>
            </w:pPr>
            <w:r>
              <w:rPr>
                <w:rFonts w:ascii="AppleSystemUIFont" w:hAnsi="AppleSystemUIFont" w:cs="AppleSystemUIFont"/>
              </w:rPr>
              <w:t>1-</w:t>
            </w:r>
            <w:r w:rsidR="008219B7">
              <w:rPr>
                <w:rFonts w:ascii="AppleSystemUIFont" w:hAnsi="AppleSystemUIFont" w:cs="AppleSystemUIFont"/>
              </w:rPr>
              <w:t>3</w:t>
            </w:r>
          </w:p>
        </w:tc>
      </w:tr>
    </w:tbl>
    <w:p w14:paraId="78B1392D" w14:textId="085A6EB4" w:rsidR="007C5134" w:rsidRDefault="007C5134" w:rsidP="006726CC">
      <w:pPr>
        <w:autoSpaceDE w:val="0"/>
        <w:autoSpaceDN w:val="0"/>
        <w:adjustRightInd w:val="0"/>
        <w:rPr>
          <w:rFonts w:ascii="AppleSystemUIFont" w:hAnsi="AppleSystemUIFont" w:cs="AppleSystemUIFont"/>
        </w:rPr>
      </w:pPr>
    </w:p>
    <w:p w14:paraId="69D65580" w14:textId="5C040F5C" w:rsidR="006726CC" w:rsidRPr="006726CC" w:rsidRDefault="006726CC" w:rsidP="006726CC">
      <w:pPr>
        <w:autoSpaceDE w:val="0"/>
        <w:autoSpaceDN w:val="0"/>
        <w:adjustRightInd w:val="0"/>
        <w:rPr>
          <w:rFonts w:ascii="AppleSystemUIFont" w:hAnsi="AppleSystemUIFont" w:cs="AppleSystemUIFont"/>
        </w:rPr>
      </w:pPr>
      <w:r>
        <w:rPr>
          <w:rFonts w:ascii="AppleSystemUIFont" w:hAnsi="AppleSystemUIFont" w:cs="AppleSystemUIFont"/>
        </w:rPr>
        <w:t xml:space="preserve">Med venlig hilsen - Bestyrelsen </w:t>
      </w:r>
    </w:p>
    <w:sectPr w:rsidR="006726CC" w:rsidRPr="006726CC" w:rsidSect="00E202C9">
      <w:pgSz w:w="14570" w:h="20636" w:code="12"/>
      <w:pgMar w:top="1701" w:right="1134" w:bottom="1701"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73"/>
    <w:rsid w:val="001417F8"/>
    <w:rsid w:val="004045ED"/>
    <w:rsid w:val="00427844"/>
    <w:rsid w:val="004F418C"/>
    <w:rsid w:val="00580FCB"/>
    <w:rsid w:val="00607B73"/>
    <w:rsid w:val="006726CC"/>
    <w:rsid w:val="00767AAC"/>
    <w:rsid w:val="007C5134"/>
    <w:rsid w:val="007E73A5"/>
    <w:rsid w:val="008219B7"/>
    <w:rsid w:val="00B73F21"/>
    <w:rsid w:val="00C023E4"/>
    <w:rsid w:val="00CC5A64"/>
    <w:rsid w:val="00D21288"/>
    <w:rsid w:val="00DF4FF1"/>
    <w:rsid w:val="00E202C9"/>
    <w:rsid w:val="00FC31D7"/>
    <w:rsid w:val="00FD27A9"/>
    <w:rsid w:val="6A183F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5186"/>
  <w15:chartTrackingRefBased/>
  <w15:docId w15:val="{FA24AB43-33CA-734A-AA7F-128A7C56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20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4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3632</Characters>
  <Application>Microsoft Office Word</Application>
  <DocSecurity>0</DocSecurity>
  <Lines>30</Lines>
  <Paragraphs>8</Paragraphs>
  <ScaleCrop>false</ScaleCrop>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Bjarke Mindegaard</dc:creator>
  <cp:keywords/>
  <dc:description/>
  <cp:lastModifiedBy>Christian Toft, klubchef i Gentofte Svømmeklub</cp:lastModifiedBy>
  <cp:revision>2</cp:revision>
  <dcterms:created xsi:type="dcterms:W3CDTF">2023-11-13T11:38:00Z</dcterms:created>
  <dcterms:modified xsi:type="dcterms:W3CDTF">2023-11-13T11:38:00Z</dcterms:modified>
</cp:coreProperties>
</file>